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5AE4">
      <w:pPr>
        <w:pStyle w:val="1"/>
      </w:pPr>
      <w:bookmarkStart w:id="0" w:name="_Toc366874177"/>
      <w:r>
        <w:t>ВОЛГОГРАД</w:t>
      </w:r>
      <w:bookmarkEnd w:id="0"/>
    </w:p>
    <w:p w:rsidR="00000000" w:rsidRDefault="001C5AE4">
      <w:pPr>
        <w:ind w:firstLine="567"/>
        <w:jc w:val="both"/>
      </w:pPr>
      <w:r>
        <w:t>Трамвай строился городской управой с 1912 года и открыт 22.04.1913. Не работал с 1920 по 1922 и с 08.1942 по 12.1943. Административно присоединенное хозяйство в Красноармейске (южная часть Волгограда) построено в 1956-59 годах и открыто 06.11.195</w:t>
      </w:r>
      <w:r>
        <w:t>8. Наземный участок скоростного трамвая (9,5 км) открыт 01.05.1972 — 02.1976, а подземный участок (3,3 км с тремя станциями) — 05.11.1984.</w:t>
      </w:r>
    </w:p>
    <w:p w:rsidR="00000000" w:rsidRDefault="001C5AE4">
      <w:pPr>
        <w:ind w:firstLine="567"/>
        <w:jc w:val="both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510"/>
        <w:gridCol w:w="964"/>
        <w:gridCol w:w="454"/>
        <w:gridCol w:w="1247"/>
        <w:gridCol w:w="60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  <w:r>
              <w:rPr>
                <w:b/>
              </w:rPr>
              <w:t>Мт: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1-30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roofErr w:type="spellStart"/>
            <w:proofErr w:type="gramStart"/>
            <w:r>
              <w:t>M</w:t>
            </w:r>
            <w:proofErr w:type="gramEnd"/>
            <w:r>
              <w:t>ыт</w:t>
            </w:r>
            <w:proofErr w:type="spellEnd"/>
            <w:r>
              <w:t>. / посл.сп.1933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1929-30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31-77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Х Мыт.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1933-34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1-30, 78-83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Х Мыт.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1950?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85-87, 100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 xml:space="preserve">Х </w:t>
            </w:r>
            <w:proofErr w:type="spellStart"/>
            <w:proofErr w:type="gramStart"/>
            <w:r>
              <w:t>M</w:t>
            </w:r>
            <w:proofErr w:type="gramEnd"/>
            <w:r>
              <w:t>ыт</w:t>
            </w:r>
            <w:proofErr w:type="spellEnd"/>
            <w:r>
              <w:t>. из 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1965?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3?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12,63,79, ...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 xml:space="preserve">Х </w:t>
            </w:r>
            <w:proofErr w:type="spellStart"/>
            <w:proofErr w:type="gramStart"/>
            <w:r>
              <w:t>M</w:t>
            </w:r>
            <w:proofErr w:type="gramEnd"/>
            <w:r>
              <w:t>ыт</w:t>
            </w:r>
            <w:proofErr w:type="spellEnd"/>
            <w:r>
              <w:t>. из 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rPr>
                <w:b/>
              </w:rPr>
              <w:t>У.В.:</w:t>
            </w:r>
            <w:r>
              <w:t xml:space="preserve"> 29 вагонов, остальные сп.1962-67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</w:t>
            </w:r>
            <w:proofErr w:type="spellEnd"/>
            <w:proofErr w:type="gramEnd"/>
            <w:r>
              <w:rPr>
                <w:b/>
              </w:rPr>
              <w:t>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101-115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roofErr w:type="spellStart"/>
            <w:proofErr w:type="gramStart"/>
            <w:r>
              <w:t>M</w:t>
            </w:r>
            <w:proofErr w:type="gramEnd"/>
            <w:r>
              <w:t>ыт</w:t>
            </w:r>
            <w:proofErr w:type="spellEnd"/>
            <w:r>
              <w:t>. / посл.сп.~1936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1932-35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114-171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 xml:space="preserve">M </w:t>
            </w:r>
            <w:proofErr w:type="spellStart"/>
            <w:proofErr w:type="gramStart"/>
            <w:r>
              <w:t>M</w:t>
            </w:r>
            <w:proofErr w:type="gramEnd"/>
            <w:r>
              <w:t>ыт</w:t>
            </w:r>
            <w:proofErr w:type="spellEnd"/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1959?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5?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265-267, 269, 271?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 xml:space="preserve">M </w:t>
            </w:r>
            <w:proofErr w:type="spellStart"/>
            <w:proofErr w:type="gramStart"/>
            <w:r>
              <w:t>M</w:t>
            </w:r>
            <w:proofErr w:type="gramEnd"/>
            <w:r>
              <w:t>ыт</w:t>
            </w:r>
            <w:proofErr w:type="spellEnd"/>
            <w:r>
              <w:t>.  из 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rPr>
                <w:b/>
              </w:rPr>
              <w:t>У.В.:</w:t>
            </w:r>
            <w:r>
              <w:t xml:space="preserve"> 12 прицепов, ост. </w:t>
            </w:r>
            <w:r>
              <w:rPr>
                <w:b/>
              </w:rPr>
              <w:t>~1957:</w:t>
            </w:r>
            <w:r>
              <w:t xml:space="preserve"> </w:t>
            </w:r>
            <w:r>
              <w:sym w:font="Symbol" w:char="F0AE"/>
            </w:r>
            <w:r>
              <w:t xml:space="preserve"> 214-26</w:t>
            </w:r>
            <w:r>
              <w:t>0?;</w:t>
            </w:r>
            <w:r>
              <w:rPr>
                <w:b/>
              </w:rPr>
              <w:t xml:space="preserve"> </w:t>
            </w:r>
            <w:r>
              <w:t>сп.1962-67</w:t>
            </w:r>
          </w:p>
        </w:tc>
      </w:tr>
    </w:tbl>
    <w:p w:rsidR="00000000" w:rsidRDefault="001C5AE4"/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474"/>
        <w:gridCol w:w="964"/>
        <w:gridCol w:w="737"/>
        <w:gridCol w:w="6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  <w:r>
              <w:rPr>
                <w:b/>
              </w:rPr>
              <w:t>MТВ-82: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1949-58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68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6,11,13-16,23-26,28-30,32,33,37,39,41,43,45,49,51,52,58, 59,61,65,67,70,77,81,82,84,88-99,101-119</w:t>
            </w:r>
          </w:p>
          <w:p w:rsidR="00000000" w:rsidRDefault="001C5AE4">
            <w:r>
              <w:rPr>
                <w:b/>
              </w:rPr>
              <w:t>1968-69:</w:t>
            </w:r>
            <w:r>
              <w:t xml:space="preserve"> 21 вагон списан, 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Красноармейск [201-...], там </w:t>
            </w:r>
            <w:r>
              <w:rPr>
                <w:b/>
              </w:rPr>
              <w:t>1972:</w:t>
            </w:r>
            <w:r>
              <w:t xml:space="preserve"> </w:t>
            </w:r>
            <w:r>
              <w:sym w:font="Symbol" w:char="F0AE"/>
            </w:r>
            <w:r>
              <w:t xml:space="preserve"> 51-82, сп.1971-73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  <w:r>
              <w:rPr>
                <w:b/>
              </w:rPr>
              <w:t>KTM-1/KTП-1: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7/7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120-126/256, 261-264, 268, 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3/3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157-159/402-404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rPr>
                <w:b/>
              </w:rPr>
              <w:t>1963:</w:t>
            </w:r>
            <w:r>
              <w:t xml:space="preserve"> </w:t>
            </w:r>
            <w:r>
              <w:sym w:font="Symbol" w:char="F0AE"/>
            </w:r>
            <w:r>
              <w:t xml:space="preserve"> в Саратов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  <w:proofErr w:type="spellStart"/>
            <w:r>
              <w:rPr>
                <w:b/>
              </w:rPr>
              <w:t>Gotha</w:t>
            </w:r>
            <w:proofErr w:type="spellEnd"/>
            <w:r>
              <w:rPr>
                <w:b/>
              </w:rPr>
              <w:t xml:space="preserve"> T/B-59: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20/20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127-146/272-291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10/10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147-156/292-300, 401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21/21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160-180/405-425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20/20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120-126/261-264,268-270; 157-159/402-404; 1/266, 2/249, 20/239, 27/22</w:t>
            </w:r>
            <w:r>
              <w:t xml:space="preserve">9, 35/243, 38/256, 44/259, 87/218, 80/246, 83/244 </w:t>
            </w:r>
          </w:p>
          <w:p w:rsidR="00000000" w:rsidRDefault="001C5AE4">
            <w:r>
              <w:t>из Саратова [245/113-264/132]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rPr>
                <w:b/>
              </w:rPr>
              <w:t>~1967:</w:t>
            </w:r>
            <w:r>
              <w:t xml:space="preserve"> 1/266, 80/246, 87/218 в Красноармейск [101/102, 109/110, 111/112]; сп.1970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rPr>
                <w:b/>
              </w:rPr>
              <w:t>1970:</w:t>
            </w:r>
            <w:r>
              <w:t xml:space="preserve"> 148/294 </w:t>
            </w:r>
            <w:r>
              <w:sym w:font="Symbol" w:char="F0AE"/>
            </w:r>
            <w:r>
              <w:t xml:space="preserve"> в </w:t>
            </w:r>
            <w:proofErr w:type="gramStart"/>
            <w:r>
              <w:t>Волжский</w:t>
            </w:r>
            <w:proofErr w:type="gramEnd"/>
            <w:r>
              <w:t xml:space="preserve">, остальные сп.1969-73; </w:t>
            </w:r>
          </w:p>
          <w:p w:rsidR="00000000" w:rsidRDefault="001C5AE4">
            <w:r>
              <w:t xml:space="preserve">83/244 </w:t>
            </w:r>
            <w:proofErr w:type="gramStart"/>
            <w:r>
              <w:t>списан</w:t>
            </w:r>
            <w:proofErr w:type="gramEnd"/>
            <w:r>
              <w:t xml:space="preserve"> при тяговых испытаниях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  <w:proofErr w:type="spellStart"/>
            <w:r>
              <w:rPr>
                <w:b/>
              </w:rPr>
              <w:t>Gotha</w:t>
            </w:r>
            <w:proofErr w:type="spellEnd"/>
            <w:r>
              <w:rPr>
                <w:b/>
              </w:rPr>
              <w:t xml:space="preserve"> G4-59: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181  из Саратова  [265]  /  сп.1968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  <w:proofErr w:type="spellStart"/>
            <w:r>
              <w:rPr>
                <w:b/>
              </w:rPr>
              <w:t>Gotha</w:t>
            </w:r>
            <w:proofErr w:type="spellEnd"/>
            <w:r>
              <w:rPr>
                <w:b/>
              </w:rPr>
              <w:t xml:space="preserve"> T/B-62: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17/16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182-198/426-441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5/5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199-203/442-446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12/12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7, 8, 9, 17, 46, 47, 53, 64, 73, 74, 75, 163"/447-458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19/19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12,19,31,34,40,55,56,60,63,68,71,76,78,79,85,86</w:t>
            </w:r>
            <w:r>
              <w:t>,100,.../210-213,222-225,227,231,233,238, 241,247,248,251,252,254,...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rPr>
                <w:b/>
              </w:rPr>
              <w:t>~1967:</w:t>
            </w:r>
            <w:r>
              <w:t xml:space="preserve"> 198-202, .../441-446, ... в Красноармейск [103/104-109/110, 115/116-123/124]; сп.1970;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rPr>
                <w:b/>
              </w:rPr>
              <w:t>1970:</w:t>
            </w:r>
            <w:r>
              <w:t xml:space="preserve"> 191/458, 203/435, 19/223, 31/450, 46/222, 53/210, 60/457, 76/213, 86/452  в Волжский, 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п.1969-75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  <w:r>
              <w:rPr>
                <w:b/>
              </w:rPr>
              <w:t>Tatra T-3: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1967-71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501-620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35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621-645, 491-500 (2 или 5 поставлены в 1973)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1973-74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2646-2665, 3001-3030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1975-76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45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2666-2685, 5464..5490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rPr>
                <w:b/>
              </w:rPr>
              <w:t>1976-77:</w:t>
            </w:r>
            <w:r>
              <w:t xml:space="preserve"> 2676-2679, 2682-2685 </w:t>
            </w:r>
            <w:r>
              <w:sym w:font="Symbol" w:char="F0AE"/>
            </w:r>
            <w:r>
              <w:t xml:space="preserve"> 5456-5463; </w:t>
            </w:r>
          </w:p>
          <w:p w:rsidR="00000000" w:rsidRDefault="001C5AE4">
            <w:r>
              <w:t>2581-2584, 2611, 2620, 262</w:t>
            </w:r>
            <w:r>
              <w:t xml:space="preserve">5, 2632, 2638 </w:t>
            </w:r>
            <w:r>
              <w:sym w:font="Symbol" w:char="F0AE"/>
            </w:r>
            <w:r>
              <w:t xml:space="preserve"> 3031-3039;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5484?, 5487?, 2676"-2679", 2682"-2685", 2686-2690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2691-2698, 2701-2710, 5699-5700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 w:rsidP="00AA49D4">
            <w:r>
              <w:t xml:space="preserve">2711-2714, </w:t>
            </w:r>
            <w:r w:rsidR="00AA49D4">
              <w:t xml:space="preserve">5715-5716, </w:t>
            </w:r>
            <w:r>
              <w:t xml:space="preserve">2717-2720,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 w:rsidP="00AA49D4">
            <w:r>
              <w:t xml:space="preserve">5721-5726, </w:t>
            </w:r>
            <w:r w:rsidR="00AA49D4">
              <w:t xml:space="preserve">2727, </w:t>
            </w:r>
            <w:r>
              <w:t xml:space="preserve">5728, </w:t>
            </w:r>
            <w:r w:rsidR="00AA49D4">
              <w:t xml:space="preserve">5730, 5732-5736, 2738-2741,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5717-5720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rPr>
                <w:b/>
              </w:rPr>
              <w:t>~1981:</w:t>
            </w:r>
            <w:r>
              <w:t xml:space="preserve"> 5598 </w:t>
            </w:r>
            <w:r>
              <w:sym w:font="Symbol" w:char="F0AE"/>
            </w:r>
            <w:r>
              <w:t xml:space="preserve"> 2638"; 5492, 5493, 5498 </w:t>
            </w:r>
            <w:r>
              <w:sym w:font="Symbol" w:char="F0AE"/>
            </w:r>
            <w:r>
              <w:t xml:space="preserve"> 2513,2514,2530; 5458, 5459, 5471, 5473, 5476-5480,5484,5487 </w:t>
            </w:r>
            <w:r>
              <w:sym w:font="Symbol" w:char="F0AE"/>
            </w:r>
            <w:r>
              <w:t xml:space="preserve"> 2515-2519, 2526-2527, 2611", 2620", 2625", 2632";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2721-2724, 2729-2737, 5742-5758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5759-5778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5779-5788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5789-5798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</w:t>
            </w:r>
            <w:r>
              <w:t>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5799-5823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5824-5833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rPr>
                <w:b/>
              </w:rPr>
              <w:t>~1984:</w:t>
            </w:r>
            <w:r>
              <w:t xml:space="preserve"> 5456, 5457, 5464, 5465, 5475, 5483, 5486, 5491, 5494-5497, 5499, 5500 </w:t>
            </w:r>
            <w:r>
              <w:sym w:font="Symbol" w:char="F0AE"/>
            </w:r>
            <w:r>
              <w:t xml:space="preserve"> 2456..2500;  </w:t>
            </w:r>
            <w:proofErr w:type="spellStart"/>
            <w:r>
              <w:t>сп</w:t>
            </w:r>
            <w:proofErr w:type="gramStart"/>
            <w:r>
              <w:t>.н</w:t>
            </w:r>
            <w:proofErr w:type="gramEnd"/>
            <w:r>
              <w:t>ач.с</w:t>
            </w:r>
            <w:proofErr w:type="spellEnd"/>
            <w:r>
              <w:t xml:space="preserve"> 1981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  <w:r>
              <w:rPr>
                <w:b/>
              </w:rPr>
              <w:t>Tatra  T-3M: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2834-2843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2844-2853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  <w:r>
              <w:rPr>
                <w:b/>
              </w:rPr>
              <w:t>Tatra KT-8D5: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 xml:space="preserve">5834 из Москвы [0003]; постр.1989, </w:t>
            </w:r>
            <w:proofErr w:type="gramStart"/>
            <w:r>
              <w:t>отправлен</w:t>
            </w:r>
            <w:proofErr w:type="gramEnd"/>
            <w:r>
              <w:t xml:space="preserve"> из Москвы 5.1990</w:t>
            </w:r>
          </w:p>
        </w:tc>
      </w:tr>
    </w:tbl>
    <w:p w:rsidR="00000000" w:rsidRDefault="001C5AE4">
      <w:pPr>
        <w:ind w:firstLine="567"/>
        <w:jc w:val="both"/>
      </w:pPr>
    </w:p>
    <w:p w:rsidR="00000000" w:rsidRDefault="001C5AE4">
      <w:pPr>
        <w:ind w:firstLine="567"/>
        <w:jc w:val="both"/>
      </w:pPr>
      <w:proofErr w:type="gramStart"/>
      <w:r>
        <w:t>* 2000-е номера соответствуют 2-му депо Волгограда (в Ангарском поселке), которое открыто в 1939 году и обслуживает обычные маршруты, 5000-е номера — 5-му (Краснооктябрьскому) депо Во</w:t>
      </w:r>
      <w:r>
        <w:t>л</w:t>
      </w:r>
      <w:r>
        <w:t>гограда, которое открыто в 1971 году и обслу</w:t>
      </w:r>
      <w:r>
        <w:t>живает скоростной трамвай и маршрут № 9, а 3000-е номера — депо в Красноармейске, открытому в 1958 году, которое после присоединения стало 3-им депо Волгограда.</w:t>
      </w:r>
      <w:proofErr w:type="gramEnd"/>
    </w:p>
    <w:p w:rsidR="00000000" w:rsidRDefault="001C5AE4">
      <w:pPr>
        <w:pStyle w:val="1"/>
      </w:pPr>
      <w:bookmarkStart w:id="1" w:name="_Toc366874178"/>
      <w:r>
        <w:t>ВОЛЖСКИЙ</w:t>
      </w:r>
      <w:bookmarkEnd w:id="1"/>
    </w:p>
    <w:p w:rsidR="00000000" w:rsidRDefault="001C5AE4">
      <w:pPr>
        <w:ind w:firstLine="567"/>
        <w:jc w:val="both"/>
      </w:pPr>
      <w:r>
        <w:t xml:space="preserve">Трамвай строился заводом синтетического волокна с 1960 года и открыт 30.12.1963 вместе с депо. Финансировался ПО “Химволокно” до 1970 года, пока не был передан машиностроительному заводу. </w:t>
      </w:r>
      <w:proofErr w:type="gramStart"/>
      <w:r>
        <w:t>Муниципализирован</w:t>
      </w:r>
      <w:proofErr w:type="gramEnd"/>
      <w:r>
        <w:t xml:space="preserve"> в 1987 году.</w:t>
      </w:r>
    </w:p>
    <w:p w:rsidR="00000000" w:rsidRDefault="001C5AE4">
      <w:pPr>
        <w:ind w:firstLine="567"/>
        <w:jc w:val="both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474"/>
        <w:gridCol w:w="964"/>
        <w:gridCol w:w="737"/>
        <w:gridCol w:w="6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  <w:proofErr w:type="spellStart"/>
            <w:r>
              <w:rPr>
                <w:b/>
              </w:rPr>
              <w:t>Gotha</w:t>
            </w:r>
            <w:proofErr w:type="spellEnd"/>
            <w:r>
              <w:rPr>
                <w:b/>
              </w:rPr>
              <w:t xml:space="preserve"> T/B-62: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13/12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1-13/201-212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12/12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14-25/213-224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12/12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26-37/225-236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9/9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 xml:space="preserve">38..47/237..246 из </w:t>
            </w:r>
            <w:r>
              <w:t>Волгограда [19/223, 31/450, 46/222, 53/210, 60/457, 76/213, 86/452, 191/458, 203/435]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  <w:proofErr w:type="spellStart"/>
            <w:r>
              <w:rPr>
                <w:b/>
              </w:rPr>
              <w:t>Gotha</w:t>
            </w:r>
            <w:proofErr w:type="spellEnd"/>
            <w:r>
              <w:rPr>
                <w:b/>
              </w:rPr>
              <w:t xml:space="preserve"> T/B-59: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1/1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... (из ряда 38..47/237..246) из Волгограда [148/294]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/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посл.сп.1980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  <w:r>
              <w:rPr>
                <w:b/>
              </w:rPr>
              <w:t>Tatra T-2: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2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 xml:space="preserve">50, 51 из С-Петербурга [1001, 1003]  /  </w:t>
            </w:r>
            <w:proofErr w:type="spellStart"/>
            <w:r>
              <w:t>сп</w:t>
            </w:r>
            <w:proofErr w:type="spellEnd"/>
            <w:r>
              <w:t>. 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  <w:r>
              <w:rPr>
                <w:b/>
              </w:rPr>
              <w:t>Tatra T-3: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10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52-61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25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62-86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20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87-106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20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107-126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10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127-136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  <w:r>
              <w:rPr>
                <w:b/>
              </w:rPr>
              <w:t>KTM-5: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16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137-152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pPr>
              <w:rPr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1991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10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AE4">
            <w:r>
              <w:t>153-162</w:t>
            </w:r>
          </w:p>
        </w:tc>
      </w:tr>
    </w:tbl>
    <w:p w:rsidR="001C5AE4" w:rsidRDefault="001C5AE4">
      <w:pPr>
        <w:pStyle w:val="1"/>
      </w:pPr>
    </w:p>
    <w:sectPr w:rsidR="001C5AE4">
      <w:footerReference w:type="even" r:id="rId6"/>
      <w:footerReference w:type="default" r:id="rId7"/>
      <w:type w:val="continuous"/>
      <w:pgSz w:w="11907" w:h="16840" w:code="9"/>
      <w:pgMar w:top="567" w:right="1134" w:bottom="851" w:left="1134" w:header="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AE4" w:rsidRDefault="001C5AE4">
      <w:r>
        <w:separator/>
      </w:r>
    </w:p>
  </w:endnote>
  <w:endnote w:type="continuationSeparator" w:id="0">
    <w:p w:rsidR="001C5AE4" w:rsidRDefault="001C5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C5AE4">
    <w:pPr>
      <w:pStyle w:val="a6"/>
      <w:rPr>
        <w:b/>
        <w:sz w:val="24"/>
      </w:rPr>
    </w:pPr>
    <w:r>
      <w:rPr>
        <w:rStyle w:val="a4"/>
        <w:b/>
        <w:sz w:val="24"/>
      </w:rPr>
      <w:fldChar w:fldCharType="begin"/>
    </w:r>
    <w:r>
      <w:rPr>
        <w:rStyle w:val="a4"/>
        <w:b/>
        <w:sz w:val="24"/>
      </w:rPr>
      <w:instrText xml:space="preserve"> PAGE </w:instrText>
    </w:r>
    <w:r>
      <w:rPr>
        <w:rStyle w:val="a4"/>
        <w:b/>
        <w:sz w:val="24"/>
      </w:rPr>
      <w:fldChar w:fldCharType="separate"/>
    </w:r>
    <w:r w:rsidR="00AA49D4">
      <w:rPr>
        <w:rStyle w:val="a4"/>
        <w:b/>
        <w:noProof/>
        <w:sz w:val="24"/>
      </w:rPr>
      <w:t>2</w:t>
    </w:r>
    <w:r>
      <w:rPr>
        <w:rStyle w:val="a4"/>
        <w:b/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C5AE4">
    <w:pPr>
      <w:pStyle w:val="a6"/>
      <w:jc w:val="right"/>
      <w:rPr>
        <w:b/>
        <w:sz w:val="24"/>
      </w:rPr>
    </w:pPr>
    <w:r>
      <w:rPr>
        <w:rStyle w:val="a4"/>
        <w:b/>
        <w:sz w:val="24"/>
      </w:rPr>
      <w:fldChar w:fldCharType="begin"/>
    </w:r>
    <w:r>
      <w:rPr>
        <w:rStyle w:val="a4"/>
        <w:b/>
        <w:sz w:val="24"/>
      </w:rPr>
      <w:instrText xml:space="preserve"> PAGE </w:instrText>
    </w:r>
    <w:r>
      <w:rPr>
        <w:rStyle w:val="a4"/>
        <w:b/>
        <w:sz w:val="24"/>
      </w:rPr>
      <w:fldChar w:fldCharType="separate"/>
    </w:r>
    <w:r w:rsidR="00AA49D4">
      <w:rPr>
        <w:rStyle w:val="a4"/>
        <w:b/>
        <w:noProof/>
        <w:sz w:val="24"/>
      </w:rPr>
      <w:t>1</w:t>
    </w:r>
    <w:r>
      <w:rPr>
        <w:rStyle w:val="a4"/>
        <w:b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AE4" w:rsidRDefault="001C5AE4">
      <w:r>
        <w:separator/>
      </w:r>
    </w:p>
  </w:footnote>
  <w:footnote w:type="continuationSeparator" w:id="0">
    <w:p w:rsidR="001C5AE4" w:rsidRDefault="001C5A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defaultTabStop w:val="708"/>
  <w:autoHyphenation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A49D4"/>
    <w:rsid w:val="001C5AE4"/>
    <w:rsid w:val="007A7882"/>
    <w:rsid w:val="00AA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ourier New" w:hAnsi="Courier New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</w:style>
  <w:style w:type="paragraph" w:styleId="10">
    <w:name w:val="index 1"/>
    <w:basedOn w:val="a"/>
    <w:next w:val="a"/>
    <w:semiHidden/>
    <w:pPr>
      <w:tabs>
        <w:tab w:val="right" w:pos="1727"/>
      </w:tabs>
      <w:ind w:left="240" w:hanging="240"/>
    </w:pPr>
    <w:rPr>
      <w:sz w:val="18"/>
    </w:rPr>
  </w:style>
  <w:style w:type="paragraph" w:styleId="20">
    <w:name w:val="index 2"/>
    <w:basedOn w:val="a"/>
    <w:next w:val="a"/>
    <w:semiHidden/>
    <w:pPr>
      <w:tabs>
        <w:tab w:val="right" w:pos="1727"/>
      </w:tabs>
      <w:ind w:left="480" w:hanging="240"/>
    </w:pPr>
    <w:rPr>
      <w:sz w:val="18"/>
    </w:rPr>
  </w:style>
  <w:style w:type="paragraph" w:styleId="3">
    <w:name w:val="index 3"/>
    <w:basedOn w:val="a"/>
    <w:next w:val="a"/>
    <w:semiHidden/>
    <w:pPr>
      <w:tabs>
        <w:tab w:val="right" w:pos="1727"/>
      </w:tabs>
      <w:ind w:left="720" w:hanging="240"/>
    </w:pPr>
    <w:rPr>
      <w:sz w:val="18"/>
    </w:rPr>
  </w:style>
  <w:style w:type="paragraph" w:styleId="4">
    <w:name w:val="index 4"/>
    <w:basedOn w:val="a"/>
    <w:next w:val="a"/>
    <w:semiHidden/>
    <w:pPr>
      <w:tabs>
        <w:tab w:val="right" w:pos="1727"/>
      </w:tabs>
      <w:ind w:left="960" w:hanging="240"/>
    </w:pPr>
    <w:rPr>
      <w:sz w:val="18"/>
    </w:rPr>
  </w:style>
  <w:style w:type="paragraph" w:styleId="5">
    <w:name w:val="index 5"/>
    <w:basedOn w:val="a"/>
    <w:next w:val="a"/>
    <w:semiHidden/>
    <w:pPr>
      <w:tabs>
        <w:tab w:val="right" w:pos="1727"/>
      </w:tabs>
      <w:ind w:left="1200" w:hanging="240"/>
    </w:pPr>
    <w:rPr>
      <w:sz w:val="18"/>
    </w:rPr>
  </w:style>
  <w:style w:type="paragraph" w:styleId="6">
    <w:name w:val="index 6"/>
    <w:basedOn w:val="a"/>
    <w:next w:val="a"/>
    <w:semiHidden/>
    <w:pPr>
      <w:tabs>
        <w:tab w:val="right" w:pos="1727"/>
      </w:tabs>
      <w:ind w:left="1440" w:hanging="240"/>
    </w:pPr>
    <w:rPr>
      <w:sz w:val="18"/>
    </w:rPr>
  </w:style>
  <w:style w:type="paragraph" w:styleId="7">
    <w:name w:val="index 7"/>
    <w:basedOn w:val="a"/>
    <w:next w:val="a"/>
    <w:semiHidden/>
    <w:pPr>
      <w:tabs>
        <w:tab w:val="right" w:pos="1727"/>
      </w:tabs>
      <w:ind w:left="1680" w:hanging="240"/>
    </w:pPr>
    <w:rPr>
      <w:sz w:val="18"/>
    </w:rPr>
  </w:style>
  <w:style w:type="paragraph" w:styleId="8">
    <w:name w:val="index 8"/>
    <w:basedOn w:val="a"/>
    <w:next w:val="a"/>
    <w:semiHidden/>
    <w:pPr>
      <w:tabs>
        <w:tab w:val="right" w:pos="1727"/>
      </w:tabs>
      <w:ind w:left="1920" w:hanging="240"/>
    </w:pPr>
    <w:rPr>
      <w:sz w:val="18"/>
    </w:rPr>
  </w:style>
  <w:style w:type="paragraph" w:styleId="9">
    <w:name w:val="index 9"/>
    <w:basedOn w:val="a"/>
    <w:next w:val="a"/>
    <w:semiHidden/>
    <w:pPr>
      <w:tabs>
        <w:tab w:val="right" w:pos="1727"/>
      </w:tabs>
      <w:ind w:left="2160" w:hanging="240"/>
    </w:pPr>
    <w:rPr>
      <w:sz w:val="18"/>
    </w:rPr>
  </w:style>
  <w:style w:type="paragraph" w:styleId="a5">
    <w:name w:val="index heading"/>
    <w:basedOn w:val="a"/>
    <w:next w:val="10"/>
    <w:semiHidden/>
    <w:pPr>
      <w:spacing w:before="240" w:after="120"/>
      <w:ind w:left="140"/>
    </w:pPr>
    <w:rPr>
      <w:b/>
      <w:sz w:val="28"/>
    </w:rPr>
  </w:style>
  <w:style w:type="paragraph" w:styleId="11">
    <w:name w:val="toc 1"/>
    <w:basedOn w:val="a"/>
    <w:next w:val="a"/>
    <w:semiHidden/>
    <w:pPr>
      <w:tabs>
        <w:tab w:val="right" w:leader="underscore" w:pos="9071"/>
      </w:tabs>
      <w:spacing w:before="120"/>
    </w:pPr>
    <w:rPr>
      <w:b/>
      <w:i/>
    </w:rPr>
  </w:style>
  <w:style w:type="paragraph" w:styleId="21">
    <w:name w:val="toc 2"/>
    <w:basedOn w:val="a"/>
    <w:next w:val="a"/>
    <w:semiHidden/>
    <w:pPr>
      <w:tabs>
        <w:tab w:val="right" w:leader="underscore" w:pos="9071"/>
      </w:tabs>
      <w:spacing w:before="120"/>
    </w:pPr>
    <w:rPr>
      <w:b/>
      <w:sz w:val="22"/>
    </w:rPr>
  </w:style>
  <w:style w:type="paragraph" w:styleId="30">
    <w:name w:val="toc 3"/>
    <w:basedOn w:val="a"/>
    <w:next w:val="a"/>
    <w:semiHidden/>
    <w:pPr>
      <w:tabs>
        <w:tab w:val="right" w:leader="underscore" w:pos="9071"/>
      </w:tabs>
      <w:ind w:left="240"/>
    </w:pPr>
  </w:style>
  <w:style w:type="paragraph" w:styleId="40">
    <w:name w:val="toc 4"/>
    <w:basedOn w:val="a"/>
    <w:next w:val="a"/>
    <w:semiHidden/>
    <w:pPr>
      <w:tabs>
        <w:tab w:val="right" w:leader="underscore" w:pos="9071"/>
      </w:tabs>
      <w:ind w:left="480"/>
    </w:pPr>
  </w:style>
  <w:style w:type="paragraph" w:styleId="50">
    <w:name w:val="toc 5"/>
    <w:basedOn w:val="a"/>
    <w:next w:val="a"/>
    <w:semiHidden/>
    <w:pPr>
      <w:tabs>
        <w:tab w:val="right" w:leader="underscore" w:pos="9071"/>
      </w:tabs>
      <w:ind w:left="720"/>
    </w:pPr>
  </w:style>
  <w:style w:type="paragraph" w:styleId="60">
    <w:name w:val="toc 6"/>
    <w:basedOn w:val="a"/>
    <w:next w:val="a"/>
    <w:semiHidden/>
    <w:pPr>
      <w:tabs>
        <w:tab w:val="right" w:leader="underscore" w:pos="9071"/>
      </w:tabs>
      <w:ind w:left="960"/>
    </w:pPr>
  </w:style>
  <w:style w:type="paragraph" w:styleId="70">
    <w:name w:val="toc 7"/>
    <w:basedOn w:val="a"/>
    <w:next w:val="a"/>
    <w:semiHidden/>
    <w:pPr>
      <w:tabs>
        <w:tab w:val="right" w:leader="underscore" w:pos="9071"/>
      </w:tabs>
      <w:ind w:left="1200"/>
    </w:pPr>
  </w:style>
  <w:style w:type="paragraph" w:styleId="80">
    <w:name w:val="toc 8"/>
    <w:basedOn w:val="a"/>
    <w:next w:val="a"/>
    <w:semiHidden/>
    <w:pPr>
      <w:tabs>
        <w:tab w:val="right" w:leader="underscore" w:pos="9071"/>
      </w:tabs>
      <w:ind w:left="1440"/>
    </w:pPr>
  </w:style>
  <w:style w:type="paragraph" w:styleId="90">
    <w:name w:val="toc 9"/>
    <w:basedOn w:val="a"/>
    <w:next w:val="a"/>
    <w:semiHidden/>
    <w:pPr>
      <w:tabs>
        <w:tab w:val="right" w:leader="underscore" w:pos="9071"/>
      </w:tabs>
      <w:ind w:left="1680"/>
    </w:pPr>
  </w:style>
  <w:style w:type="paragraph" w:styleId="a6">
    <w:name w:val="footer"/>
    <w:basedOn w:val="a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_____МОСКВА</vt:lpstr>
      </vt:variant>
      <vt:variant>
        <vt:i4>0</vt:i4>
      </vt:variant>
    </vt:vector>
  </HeadingPairs>
  <TitlesOfParts>
    <vt:vector size="1" baseType="lpstr">
      <vt:lpstr>_____МОСКВА</vt:lpstr>
    </vt:vector>
  </TitlesOfParts>
  <Company>Elcom Ltd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_____МОСКВА</dc:title>
  <dc:subject/>
  <dc:creator>**</dc:creator>
  <cp:keywords/>
  <dc:description/>
  <cp:lastModifiedBy>Андрей</cp:lastModifiedBy>
  <cp:revision>2</cp:revision>
  <dcterms:created xsi:type="dcterms:W3CDTF">2011-03-16T21:21:00Z</dcterms:created>
  <dcterms:modified xsi:type="dcterms:W3CDTF">2011-03-16T21:21:00Z</dcterms:modified>
</cp:coreProperties>
</file>